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B8A9" w14:textId="77777777" w:rsidR="00BF1122" w:rsidRPr="00746783" w:rsidRDefault="00BF1122" w:rsidP="00BF1122">
      <w:pPr>
        <w:spacing w:line="120" w:lineRule="atLeast"/>
        <w:jc w:val="center"/>
        <w:rPr>
          <w:rFonts w:ascii="Franklin Gothic Demi Cond" w:eastAsia="Adobe Fan Heiti Std B" w:hAnsi="Franklin Gothic Demi Cond" w:cs="Tahoma"/>
          <w:b/>
          <w:caps/>
          <w:color w:val="435132"/>
          <w:spacing w:val="28"/>
          <w:sz w:val="40"/>
          <w:szCs w:val="40"/>
        </w:rPr>
      </w:pPr>
      <w:r>
        <w:rPr>
          <w:rFonts w:ascii="Franklin Gothic Demi Cond" w:eastAsia="Adobe Fan Heiti Std B" w:hAnsi="Franklin Gothic Demi Cond" w:cs="Tahoma"/>
          <w:b/>
          <w:caps/>
          <w:color w:val="435132"/>
          <w:spacing w:val="28"/>
          <w:sz w:val="40"/>
          <w:szCs w:val="40"/>
        </w:rPr>
        <w:t>MEMO TO FILE</w:t>
      </w:r>
    </w:p>
    <w:p w14:paraId="053E3019" w14:textId="77777777" w:rsidR="00BF1122" w:rsidRPr="00216243" w:rsidRDefault="00BF1122" w:rsidP="00BF1122">
      <w:pPr>
        <w:jc w:val="both"/>
      </w:pPr>
    </w:p>
    <w:p w14:paraId="3DC7D692" w14:textId="66818033" w:rsidR="00BF1122" w:rsidRPr="001851C4" w:rsidRDefault="001851C4" w:rsidP="00BF1122">
      <w:pPr>
        <w:jc w:val="both"/>
      </w:pPr>
      <w:r w:rsidRPr="001851C4">
        <w:t>May 20, 2021</w:t>
      </w:r>
    </w:p>
    <w:p w14:paraId="367F6E50" w14:textId="77777777" w:rsidR="00BF1122" w:rsidRPr="001851C4" w:rsidRDefault="00BF1122" w:rsidP="00BF1122">
      <w:pPr>
        <w:jc w:val="both"/>
      </w:pPr>
    </w:p>
    <w:p w14:paraId="51B7D3A5" w14:textId="3FE20532" w:rsidR="00BF1122" w:rsidRPr="001851C4" w:rsidRDefault="001851C4" w:rsidP="00BF1122">
      <w:pPr>
        <w:jc w:val="both"/>
      </w:pPr>
      <w:r w:rsidRPr="001851C4">
        <w:t>Winter Springs West</w:t>
      </w:r>
    </w:p>
    <w:p w14:paraId="143F3FF4" w14:textId="784811E3" w:rsidR="00BF1122" w:rsidRPr="001851C4" w:rsidRDefault="00BF1122" w:rsidP="00BF1122">
      <w:pPr>
        <w:jc w:val="both"/>
      </w:pPr>
      <w:r w:rsidRPr="001851C4">
        <w:t>Facility ID No.: FL</w:t>
      </w:r>
      <w:r w:rsidR="001851C4" w:rsidRPr="001851C4">
        <w:t>A011067</w:t>
      </w:r>
    </w:p>
    <w:p w14:paraId="59853367" w14:textId="3AB8AFA4" w:rsidR="00BF1122" w:rsidRPr="001851C4" w:rsidRDefault="001851C4" w:rsidP="00BF1122">
      <w:pPr>
        <w:jc w:val="both"/>
      </w:pPr>
      <w:r w:rsidRPr="001851C4">
        <w:t>Seminole</w:t>
      </w:r>
      <w:r w:rsidR="00BF1122" w:rsidRPr="001851C4">
        <w:t xml:space="preserve"> County</w:t>
      </w:r>
    </w:p>
    <w:p w14:paraId="6611E65C" w14:textId="77777777" w:rsidR="00BF1122" w:rsidRPr="001851C4" w:rsidRDefault="00BF1122" w:rsidP="00BF1122">
      <w:pPr>
        <w:jc w:val="both"/>
      </w:pPr>
    </w:p>
    <w:p w14:paraId="57BF3F7F" w14:textId="74B239BF" w:rsidR="00BF1122" w:rsidRPr="001851C4" w:rsidRDefault="00BF1122" w:rsidP="00BF1122">
      <w:pPr>
        <w:jc w:val="both"/>
      </w:pPr>
      <w:r w:rsidRPr="001851C4">
        <w:t>Subject:</w:t>
      </w:r>
      <w:bookmarkStart w:id="0" w:name="_Hlk4066084"/>
      <w:r w:rsidRPr="001851C4">
        <w:tab/>
        <w:t>Sanitary Sewer Overflow</w:t>
      </w:r>
      <w:bookmarkEnd w:id="0"/>
      <w:r w:rsidR="001851C4" w:rsidRPr="001851C4">
        <w:t xml:space="preserve"> at 1000 W. SR 434</w:t>
      </w:r>
    </w:p>
    <w:p w14:paraId="5EF3D070" w14:textId="77777777" w:rsidR="00BF1122" w:rsidRPr="001851C4" w:rsidRDefault="00BF1122" w:rsidP="00BF1122">
      <w:pPr>
        <w:jc w:val="both"/>
      </w:pPr>
    </w:p>
    <w:p w14:paraId="4A9048B4" w14:textId="18CBA975" w:rsidR="00BF1122" w:rsidRPr="001851C4" w:rsidRDefault="00BF1122" w:rsidP="00BF1122">
      <w:pPr>
        <w:jc w:val="both"/>
      </w:pPr>
      <w:r w:rsidRPr="001851C4">
        <w:t xml:space="preserve">The Department acknowledges that </w:t>
      </w:r>
      <w:r w:rsidR="001851C4" w:rsidRPr="001851C4">
        <w:t xml:space="preserve">Winter Springs West </w:t>
      </w:r>
      <w:r w:rsidRPr="001851C4">
        <w:t xml:space="preserve">has reported </w:t>
      </w:r>
      <w:r w:rsidR="001851C4" w:rsidRPr="001851C4">
        <w:t xml:space="preserve">a </w:t>
      </w:r>
      <w:r w:rsidRPr="001851C4">
        <w:t xml:space="preserve">Sanitary Sewer overflow of </w:t>
      </w:r>
      <w:r w:rsidR="001851C4" w:rsidRPr="001851C4">
        <w:t>15</w:t>
      </w:r>
      <w:r w:rsidRPr="001851C4">
        <w:t xml:space="preserve"> ga</w:t>
      </w:r>
      <w:bookmarkStart w:id="1" w:name="_GoBack"/>
      <w:bookmarkEnd w:id="1"/>
      <w:r w:rsidRPr="001851C4">
        <w:t xml:space="preserve">llons of raw wastewater </w:t>
      </w:r>
      <w:r w:rsidR="001851C4" w:rsidRPr="001851C4">
        <w:t>on May 10, 2021</w:t>
      </w:r>
      <w:r w:rsidRPr="001851C4">
        <w:t xml:space="preserve">. The Department acknowledges receipt of the necessary information related to the spill.  The Department is not initiating formal enforcement proceedings </w:t>
      </w:r>
      <w:proofErr w:type="gramStart"/>
      <w:r w:rsidRPr="001851C4">
        <w:t>at this time</w:t>
      </w:r>
      <w:proofErr w:type="gramEnd"/>
      <w:r w:rsidRPr="001851C4">
        <w:t>; however, this memorandum does not preclude the referenced spill from further action in the future in accordance with Sections 403.121, 403.131, 403.141 and 403.161, Florida Statutes.</w:t>
      </w:r>
    </w:p>
    <w:p w14:paraId="1C421070" w14:textId="77777777" w:rsidR="00BF1122" w:rsidRPr="001851C4" w:rsidRDefault="00BF1122" w:rsidP="00BF1122">
      <w:pPr>
        <w:jc w:val="both"/>
      </w:pPr>
    </w:p>
    <w:p w14:paraId="2D7D5382" w14:textId="1765FB56" w:rsidR="00BF1122" w:rsidRPr="001851C4" w:rsidRDefault="001851C4" w:rsidP="00BF1122">
      <w:pPr>
        <w:jc w:val="both"/>
      </w:pPr>
      <w:r w:rsidRPr="001851C4">
        <w:t>Amanda Mahalek</w:t>
      </w:r>
    </w:p>
    <w:p w14:paraId="3BF96C42" w14:textId="38D7B238" w:rsidR="00BF1122" w:rsidRPr="001851C4" w:rsidRDefault="001851C4" w:rsidP="00BF1122">
      <w:pPr>
        <w:jc w:val="both"/>
      </w:pPr>
      <w:r w:rsidRPr="001851C4">
        <w:t>Environmental Specialist I</w:t>
      </w:r>
    </w:p>
    <w:p w14:paraId="6ABAE522" w14:textId="11BDB6A6" w:rsidR="00BF1122" w:rsidRPr="001851C4" w:rsidRDefault="001851C4" w:rsidP="00BF1122">
      <w:pPr>
        <w:jc w:val="both"/>
      </w:pPr>
      <w:r w:rsidRPr="001851C4">
        <w:t xml:space="preserve">Central </w:t>
      </w:r>
      <w:r w:rsidR="00BF1122" w:rsidRPr="001851C4">
        <w:t>District</w:t>
      </w:r>
    </w:p>
    <w:p w14:paraId="01C95A0C" w14:textId="1830BECA" w:rsidR="00420C91" w:rsidRPr="001D0869" w:rsidRDefault="00420C91" w:rsidP="001D0869"/>
    <w:sectPr w:rsidR="00420C91" w:rsidRPr="001D0869" w:rsidSect="00BC775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B9EE" w14:textId="77777777" w:rsidR="000B77BF" w:rsidRDefault="000B77BF">
      <w:r>
        <w:separator/>
      </w:r>
    </w:p>
  </w:endnote>
  <w:endnote w:type="continuationSeparator" w:id="0">
    <w:p w14:paraId="473320BD" w14:textId="77777777" w:rsidR="000B77BF" w:rsidRDefault="000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8"/>
    <w:family w:val="auto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97AF" w14:textId="065B116E" w:rsidR="006F2C44" w:rsidRPr="00822B83" w:rsidRDefault="006F2C44" w:rsidP="006F2C44">
    <w:pPr>
      <w:pStyle w:val="Footer"/>
      <w:jc w:val="center"/>
      <w:rPr>
        <w:rFonts w:ascii="Tahoma" w:hAnsi="Tahoma" w:cs="Tahoma"/>
        <w:i/>
        <w:color w:val="4F81BD"/>
        <w:sz w:val="20"/>
        <w:szCs w:val="20"/>
      </w:rPr>
    </w:pPr>
    <w:r w:rsidRPr="00822B83">
      <w:rPr>
        <w:rFonts w:ascii="Tahoma" w:hAnsi="Tahoma" w:cs="Tahoma"/>
        <w:i/>
        <w:color w:val="4F81BD"/>
        <w:sz w:val="20"/>
        <w:szCs w:val="20"/>
      </w:rPr>
      <w:t xml:space="preserve">Floridadep.gov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00F40" w14:textId="77777777" w:rsidR="000B77BF" w:rsidRDefault="000B77BF">
      <w:r>
        <w:separator/>
      </w:r>
    </w:p>
  </w:footnote>
  <w:footnote w:type="continuationSeparator" w:id="0">
    <w:p w14:paraId="7932E114" w14:textId="77777777" w:rsidR="000B77BF" w:rsidRDefault="000B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F13A" w14:textId="77777777" w:rsidR="009D5B26" w:rsidRDefault="009D5B26" w:rsidP="00616584">
    <w:pPr>
      <w:pStyle w:val="Header"/>
      <w:jc w:val="both"/>
      <w:rPr>
        <w:sz w:val="16"/>
        <w:szCs w:val="16"/>
      </w:rPr>
    </w:pPr>
    <w:r w:rsidRPr="009D5B26">
      <w:rPr>
        <w:sz w:val="16"/>
        <w:szCs w:val="16"/>
      </w:rPr>
      <w:t>Department of Environmental Protection v. School Board of Lake County, Florida, OGC File No.:  21-0007</w:t>
    </w:r>
  </w:p>
  <w:p w14:paraId="6F2C1A21" w14:textId="6129115C" w:rsidR="00616584" w:rsidRPr="00616584" w:rsidRDefault="00616584" w:rsidP="00616584">
    <w:pPr>
      <w:pStyle w:val="Header"/>
      <w:jc w:val="both"/>
      <w:rPr>
        <w:noProof/>
        <w:sz w:val="16"/>
        <w:szCs w:val="16"/>
      </w:rPr>
    </w:pPr>
    <w:r w:rsidRPr="00616584">
      <w:rPr>
        <w:sz w:val="16"/>
        <w:szCs w:val="16"/>
      </w:rPr>
      <w:t xml:space="preserve">Page </w:t>
    </w:r>
    <w:r w:rsidRPr="00616584">
      <w:rPr>
        <w:sz w:val="16"/>
        <w:szCs w:val="16"/>
      </w:rPr>
      <w:fldChar w:fldCharType="begin"/>
    </w:r>
    <w:r w:rsidRPr="00616584">
      <w:rPr>
        <w:sz w:val="16"/>
        <w:szCs w:val="16"/>
      </w:rPr>
      <w:instrText xml:space="preserve"> PAGE   \* MERGEFORMAT </w:instrText>
    </w:r>
    <w:r w:rsidRPr="00616584">
      <w:rPr>
        <w:sz w:val="16"/>
        <w:szCs w:val="16"/>
      </w:rPr>
      <w:fldChar w:fldCharType="separate"/>
    </w:r>
    <w:r w:rsidRPr="00616584">
      <w:rPr>
        <w:noProof/>
        <w:sz w:val="16"/>
        <w:szCs w:val="16"/>
      </w:rPr>
      <w:t>1</w:t>
    </w:r>
    <w:r w:rsidRPr="00616584">
      <w:rPr>
        <w:noProof/>
        <w:sz w:val="16"/>
        <w:szCs w:val="16"/>
      </w:rPr>
      <w:fldChar w:fldCharType="end"/>
    </w:r>
  </w:p>
  <w:p w14:paraId="15D40519" w14:textId="48930E32" w:rsidR="00616584" w:rsidRDefault="00616584" w:rsidP="00616584">
    <w:pPr>
      <w:pStyle w:val="Header"/>
      <w:jc w:val="both"/>
      <w:rPr>
        <w:noProof/>
        <w:sz w:val="16"/>
        <w:szCs w:val="16"/>
      </w:rPr>
    </w:pPr>
  </w:p>
  <w:p w14:paraId="4C947CB0" w14:textId="77777777" w:rsidR="00616584" w:rsidRPr="00616584" w:rsidRDefault="00616584" w:rsidP="00616584">
    <w:pPr>
      <w:pStyle w:val="Header"/>
      <w:jc w:val="both"/>
      <w:rPr>
        <w:noProof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:rsidRPr="00FC67FE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FC67FE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</w:pPr>
          <w:r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>lorida</w:t>
          </w:r>
          <w:r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>epartment</w:t>
          </w:r>
          <w:r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FC67FE">
            <w:rPr>
              <w:rFonts w:ascii="Franklin Gothic Demi Cond" w:eastAsia="Adobe Fan Heiti Std B" w:hAnsi="Franklin Gothic Demi Cond" w:cs="Tahoma"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FC67FE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color w:val="435132"/>
              <w:sz w:val="48"/>
              <w:szCs w:val="48"/>
            </w:rPr>
          </w:pPr>
          <w:r w:rsidRPr="00FC67FE">
            <w:rPr>
              <w:rFonts w:ascii="Franklin Gothic Demi Cond" w:eastAsia="Adobe Fan Heiti Std B" w:hAnsi="Franklin Gothic Demi Cond" w:cs="Tahoma"/>
              <w:color w:val="435132"/>
              <w:sz w:val="48"/>
              <w:szCs w:val="48"/>
            </w:rPr>
            <w:t>E</w:t>
          </w:r>
          <w:r w:rsidR="002F5A54" w:rsidRPr="00FC67FE">
            <w:rPr>
              <w:rFonts w:ascii="Franklin Gothic Demi Cond" w:eastAsia="Adobe Fan Heiti Std B" w:hAnsi="Franklin Gothic Demi Cond" w:cs="Tahoma"/>
              <w:color w:val="435132"/>
              <w:sz w:val="48"/>
              <w:szCs w:val="48"/>
            </w:rPr>
            <w:t>nvironmental</w:t>
          </w:r>
          <w:r w:rsidRPr="00FC67FE">
            <w:rPr>
              <w:rFonts w:ascii="Franklin Gothic Demi Cond" w:eastAsia="Adobe Fan Heiti Std B" w:hAnsi="Franklin Gothic Demi Cond" w:cs="Tahoma"/>
              <w:color w:val="435132"/>
              <w:sz w:val="48"/>
              <w:szCs w:val="48"/>
            </w:rPr>
            <w:t xml:space="preserve"> P</w:t>
          </w:r>
          <w:r w:rsidR="002F5A54" w:rsidRPr="00FC67FE">
            <w:rPr>
              <w:rFonts w:ascii="Franklin Gothic Demi Cond" w:eastAsia="Adobe Fan Heiti Std B" w:hAnsi="Franklin Gothic Demi Cond" w:cs="Tahoma"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FC67FE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</w:rPr>
          </w:pPr>
        </w:p>
        <w:p w14:paraId="13AE6C37" w14:textId="7596E2BD" w:rsidR="00CB622E" w:rsidRPr="00FC67FE" w:rsidRDefault="00CB622E" w:rsidP="00CB622E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CENTRAL DI</w:t>
          </w:r>
          <w:r w:rsidR="00480CBB"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S</w:t>
          </w:r>
          <w:r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TRICT OFFICE</w:t>
          </w:r>
        </w:p>
        <w:p w14:paraId="6D0DDCB1" w14:textId="6ABD45B6" w:rsidR="001F4204" w:rsidRPr="00FC67FE" w:rsidRDefault="00CB622E" w:rsidP="00CB622E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3319 MAGUIRE BLVD</w:t>
          </w:r>
          <w:r w:rsidR="00477411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.</w:t>
          </w:r>
          <w:r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, SUITE 232</w:t>
          </w:r>
        </w:p>
        <w:p w14:paraId="7F628E77" w14:textId="64A36096" w:rsidR="00CB622E" w:rsidRPr="00FC67FE" w:rsidRDefault="00CB622E" w:rsidP="00CB622E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ORLANDO</w:t>
          </w:r>
          <w:r w:rsidR="00477411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,</w:t>
          </w:r>
          <w:r w:rsidRPr="00FC67FE">
            <w:rPr>
              <w:rFonts w:ascii="Franklin Gothic Medium Cond" w:eastAsia="Adobe Fan Heiti Std B" w:hAnsi="Franklin Gothic Medium Cond" w:cs="Tahoma"/>
              <w:sz w:val="22"/>
              <w:szCs w:val="22"/>
            </w:rPr>
            <w:t xml:space="preserve"> FLORIDA 32803</w:t>
          </w:r>
        </w:p>
      </w:tc>
      <w:tc>
        <w:tcPr>
          <w:tcW w:w="2520" w:type="dxa"/>
        </w:tcPr>
        <w:p w14:paraId="0300666B" w14:textId="1EE964AC" w:rsidR="001F4204" w:rsidRPr="00FC67FE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</w:pPr>
          <w:r w:rsidRPr="00FC67FE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FC67FE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FC67FE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</w:p>
        <w:p w14:paraId="1CA22630" w14:textId="72F9A6E6" w:rsidR="001F4204" w:rsidRPr="00FC67FE" w:rsidRDefault="003328B5" w:rsidP="00C97545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  <w:r w:rsidRPr="00FC67FE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Jeanette </w:t>
          </w:r>
          <w:proofErr w:type="spellStart"/>
          <w:r w:rsidRPr="00FC67FE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>Nu</w:t>
          </w:r>
          <w:r w:rsidRPr="00FC67FE">
            <w:rPr>
              <w:rFonts w:ascii="Franklin Gothic Demi Cond" w:hAnsi="Franklin Gothic Demi Cond"/>
              <w:color w:val="435132"/>
              <w:sz w:val="20"/>
              <w:szCs w:val="20"/>
              <w:shd w:val="clear" w:color="auto" w:fill="FFFFFF"/>
            </w:rPr>
            <w:t>ñ</w:t>
          </w:r>
          <w:r w:rsidRPr="00FC67FE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>ez</w:t>
          </w:r>
          <w:proofErr w:type="spellEnd"/>
          <w:r w:rsidR="00BA2F64" w:rsidRPr="00FC67FE">
            <w:rPr>
              <w:rFonts w:ascii="Franklin Gothic Demi Cond" w:eastAsia="Adobe Fan Heiti Std B" w:hAnsi="Franklin Gothic Demi Cond" w:cs="Tahoma"/>
              <w:sz w:val="20"/>
              <w:szCs w:val="20"/>
            </w:rPr>
            <w:br/>
          </w:r>
          <w:r w:rsidR="001F4204"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L</w:t>
          </w:r>
          <w:r w:rsidR="002F5A54"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t</w:t>
          </w:r>
          <w:r w:rsidR="001F4204"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. G</w:t>
          </w:r>
          <w:r w:rsidR="002F5A54"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FC67FE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</w:p>
        <w:p w14:paraId="73C46877" w14:textId="1ECD6121" w:rsidR="00371BFA" w:rsidRPr="00FC67FE" w:rsidRDefault="00346CC0" w:rsidP="00371BFA">
          <w:pPr>
            <w:jc w:val="right"/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</w:pPr>
          <w:r w:rsidRPr="00FC67FE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Noah </w:t>
          </w:r>
          <w:proofErr w:type="spellStart"/>
          <w:r w:rsidRPr="00FC67FE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>Valenstein</w:t>
          </w:r>
          <w:proofErr w:type="spellEnd"/>
        </w:p>
        <w:p w14:paraId="50E899FC" w14:textId="22D5E692" w:rsidR="001F4204" w:rsidRPr="00FC67FE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FC67FE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822B83" w:rsidRDefault="002F5A54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2122"/>
    <w:multiLevelType w:val="hybridMultilevel"/>
    <w:tmpl w:val="B9100CE2"/>
    <w:lvl w:ilvl="0" w:tplc="EE70F6A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67275"/>
    <w:multiLevelType w:val="hybridMultilevel"/>
    <w:tmpl w:val="D280F3E2"/>
    <w:lvl w:ilvl="0" w:tplc="F29256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3BC1"/>
    <w:multiLevelType w:val="hybridMultilevel"/>
    <w:tmpl w:val="19984EE8"/>
    <w:lvl w:ilvl="0" w:tplc="04090017">
      <w:start w:val="1"/>
      <w:numFmt w:val="lowerLetter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B77BF"/>
    <w:rsid w:val="000D6C6A"/>
    <w:rsid w:val="000F26C4"/>
    <w:rsid w:val="000F5650"/>
    <w:rsid w:val="00107AE6"/>
    <w:rsid w:val="00147470"/>
    <w:rsid w:val="001764D6"/>
    <w:rsid w:val="001851C4"/>
    <w:rsid w:val="001A7D80"/>
    <w:rsid w:val="001C7948"/>
    <w:rsid w:val="001D0869"/>
    <w:rsid w:val="001F4204"/>
    <w:rsid w:val="002068F6"/>
    <w:rsid w:val="00217006"/>
    <w:rsid w:val="0025632E"/>
    <w:rsid w:val="002F2ED6"/>
    <w:rsid w:val="002F5A54"/>
    <w:rsid w:val="003328B5"/>
    <w:rsid w:val="00346CC0"/>
    <w:rsid w:val="00371BFA"/>
    <w:rsid w:val="00420C91"/>
    <w:rsid w:val="00431C9D"/>
    <w:rsid w:val="004341E2"/>
    <w:rsid w:val="004529AA"/>
    <w:rsid w:val="00463DB6"/>
    <w:rsid w:val="00477411"/>
    <w:rsid w:val="00480CBB"/>
    <w:rsid w:val="004835F2"/>
    <w:rsid w:val="004B3415"/>
    <w:rsid w:val="0052119C"/>
    <w:rsid w:val="005330DF"/>
    <w:rsid w:val="00562AFC"/>
    <w:rsid w:val="0057194F"/>
    <w:rsid w:val="005D7B0A"/>
    <w:rsid w:val="0060739C"/>
    <w:rsid w:val="00616584"/>
    <w:rsid w:val="00640E0E"/>
    <w:rsid w:val="006B2B20"/>
    <w:rsid w:val="006B3750"/>
    <w:rsid w:val="006C0275"/>
    <w:rsid w:val="006F2C44"/>
    <w:rsid w:val="007438C2"/>
    <w:rsid w:val="0075151B"/>
    <w:rsid w:val="007637F8"/>
    <w:rsid w:val="00776F3E"/>
    <w:rsid w:val="007856A2"/>
    <w:rsid w:val="007E0CE4"/>
    <w:rsid w:val="007F7F76"/>
    <w:rsid w:val="00816D08"/>
    <w:rsid w:val="00822B83"/>
    <w:rsid w:val="008F1077"/>
    <w:rsid w:val="00902FCC"/>
    <w:rsid w:val="00947C6B"/>
    <w:rsid w:val="0097633E"/>
    <w:rsid w:val="009A1F51"/>
    <w:rsid w:val="009B00FE"/>
    <w:rsid w:val="009D5B26"/>
    <w:rsid w:val="009F218F"/>
    <w:rsid w:val="00A333FD"/>
    <w:rsid w:val="00A42C03"/>
    <w:rsid w:val="00A561BE"/>
    <w:rsid w:val="00A845F8"/>
    <w:rsid w:val="00AB411A"/>
    <w:rsid w:val="00AE6724"/>
    <w:rsid w:val="00B13952"/>
    <w:rsid w:val="00B32922"/>
    <w:rsid w:val="00B97A97"/>
    <w:rsid w:val="00BA2F64"/>
    <w:rsid w:val="00BC7757"/>
    <w:rsid w:val="00BE6C77"/>
    <w:rsid w:val="00BF1122"/>
    <w:rsid w:val="00C6793E"/>
    <w:rsid w:val="00C97545"/>
    <w:rsid w:val="00CA5B7D"/>
    <w:rsid w:val="00CB622E"/>
    <w:rsid w:val="00CD7166"/>
    <w:rsid w:val="00CE09EF"/>
    <w:rsid w:val="00CE35F1"/>
    <w:rsid w:val="00D16369"/>
    <w:rsid w:val="00D2065F"/>
    <w:rsid w:val="00D40E48"/>
    <w:rsid w:val="00D44B51"/>
    <w:rsid w:val="00DF15E0"/>
    <w:rsid w:val="00E33703"/>
    <w:rsid w:val="00E6114C"/>
    <w:rsid w:val="00E726F6"/>
    <w:rsid w:val="00E85E5F"/>
    <w:rsid w:val="00F15D77"/>
    <w:rsid w:val="00F30705"/>
    <w:rsid w:val="00F37AE6"/>
    <w:rsid w:val="00F401A3"/>
    <w:rsid w:val="00FB75B9"/>
    <w:rsid w:val="00F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customStyle="1" w:styleId="Default">
    <w:name w:val="Default"/>
    <w:rsid w:val="00816D08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22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2B83"/>
  </w:style>
  <w:style w:type="character" w:styleId="CommentReference">
    <w:name w:val="annotation reference"/>
    <w:basedOn w:val="DefaultParagraphFont"/>
    <w:uiPriority w:val="99"/>
    <w:unhideWhenUsed/>
    <w:rsid w:val="00822B8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F1A3-50A3-4A67-9ECC-7441B877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Mahalek, Amanda</cp:lastModifiedBy>
  <cp:revision>2</cp:revision>
  <cp:lastPrinted>2015-04-28T17:20:00Z</cp:lastPrinted>
  <dcterms:created xsi:type="dcterms:W3CDTF">2021-05-20T15:21:00Z</dcterms:created>
  <dcterms:modified xsi:type="dcterms:W3CDTF">2021-05-20T15:21:00Z</dcterms:modified>
</cp:coreProperties>
</file>